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6A" w:rsidRDefault="00CA446A" w:rsidP="008843F6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46A" w:rsidRDefault="00CA446A" w:rsidP="008843F6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46A" w:rsidRDefault="00CA446A" w:rsidP="008843F6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46A" w:rsidRDefault="00CA446A" w:rsidP="008843F6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46A" w:rsidRDefault="00CA446A" w:rsidP="008843F6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46A" w:rsidRDefault="00CA446A" w:rsidP="008843F6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46A" w:rsidRDefault="00CA446A" w:rsidP="00CA446A">
      <w:pPr>
        <w:spacing w:after="0" w:line="240" w:lineRule="auto"/>
        <w:jc w:val="center"/>
        <w:rPr>
          <w:rFonts w:ascii="Monotype Corsiva" w:eastAsiaTheme="minorEastAsia" w:hAnsi="Monotype Corsiva"/>
          <w:b/>
          <w:bCs/>
          <w:shadow/>
          <w:color w:val="000000" w:themeColor="text1"/>
          <w:spacing w:val="10"/>
          <w:kern w:val="24"/>
          <w:sz w:val="144"/>
          <w:szCs w:val="144"/>
          <w:lang w:val="ru-RU" w:eastAsia="ru-RU"/>
        </w:rPr>
      </w:pPr>
      <w:r w:rsidRPr="00CA446A">
        <w:rPr>
          <w:rFonts w:ascii="Monotype Corsiva" w:eastAsiaTheme="minorEastAsia" w:hAnsi="Monotype Corsiva"/>
          <w:b/>
          <w:bCs/>
          <w:shadow/>
          <w:color w:val="000000" w:themeColor="text1"/>
          <w:spacing w:val="10"/>
          <w:kern w:val="24"/>
          <w:sz w:val="144"/>
          <w:szCs w:val="144"/>
          <w:lang w:val="ru-RU" w:eastAsia="ru-RU"/>
        </w:rPr>
        <w:t>Як добре те</w:t>
      </w:r>
      <w:proofErr w:type="gramStart"/>
      <w:r w:rsidRPr="00CA446A">
        <w:rPr>
          <w:rFonts w:ascii="Monotype Corsiva" w:eastAsiaTheme="minorEastAsia" w:hAnsi="Monotype Corsiva"/>
          <w:b/>
          <w:bCs/>
          <w:shadow/>
          <w:color w:val="000000" w:themeColor="text1"/>
          <w:spacing w:val="10"/>
          <w:kern w:val="24"/>
          <w:sz w:val="144"/>
          <w:szCs w:val="144"/>
          <w:lang w:val="ru-RU" w:eastAsia="ru-RU"/>
        </w:rPr>
        <w:t xml:space="preserve"> ,</w:t>
      </w:r>
      <w:proofErr w:type="gramEnd"/>
      <w:r w:rsidRPr="00CA446A">
        <w:rPr>
          <w:rFonts w:ascii="Monotype Corsiva" w:eastAsiaTheme="minorEastAsia" w:hAnsi="Monotype Corsiva"/>
          <w:b/>
          <w:bCs/>
          <w:shadow/>
          <w:color w:val="000000" w:themeColor="text1"/>
          <w:spacing w:val="10"/>
          <w:kern w:val="24"/>
          <w:sz w:val="144"/>
          <w:szCs w:val="144"/>
          <w:lang w:val="ru-RU" w:eastAsia="ru-RU"/>
        </w:rPr>
        <w:t xml:space="preserve"> </w:t>
      </w:r>
    </w:p>
    <w:p w:rsidR="00CA446A" w:rsidRPr="00CA446A" w:rsidRDefault="00CA446A" w:rsidP="00CA44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4"/>
          <w:szCs w:val="144"/>
          <w:lang w:val="ru-RU" w:eastAsia="ru-RU"/>
        </w:rPr>
      </w:pPr>
      <w:proofErr w:type="spellStart"/>
      <w:r w:rsidRPr="00CA446A">
        <w:rPr>
          <w:rFonts w:ascii="Monotype Corsiva" w:eastAsiaTheme="minorEastAsia" w:hAnsi="Monotype Corsiva"/>
          <w:b/>
          <w:bCs/>
          <w:shadow/>
          <w:color w:val="000000" w:themeColor="text1"/>
          <w:spacing w:val="10"/>
          <w:kern w:val="24"/>
          <w:sz w:val="144"/>
          <w:szCs w:val="144"/>
          <w:lang w:val="ru-RU" w:eastAsia="ru-RU"/>
        </w:rPr>
        <w:t>що</w:t>
      </w:r>
      <w:proofErr w:type="spellEnd"/>
      <w:r w:rsidRPr="00CA446A">
        <w:rPr>
          <w:rFonts w:ascii="Monotype Corsiva" w:eastAsiaTheme="minorEastAsia" w:hAnsi="Monotype Corsiva"/>
          <w:b/>
          <w:bCs/>
          <w:shadow/>
          <w:color w:val="000000" w:themeColor="text1"/>
          <w:spacing w:val="10"/>
          <w:kern w:val="24"/>
          <w:sz w:val="144"/>
          <w:szCs w:val="144"/>
          <w:lang w:val="ru-RU" w:eastAsia="ru-RU"/>
        </w:rPr>
        <w:t xml:space="preserve"> </w:t>
      </w:r>
    </w:p>
    <w:p w:rsidR="00CA446A" w:rsidRPr="00CA446A" w:rsidRDefault="00CA446A" w:rsidP="00CA446A">
      <w:pPr>
        <w:ind w:firstLine="708"/>
        <w:rPr>
          <w:rFonts w:ascii="Times New Roman" w:eastAsia="Calibri" w:hAnsi="Times New Roman" w:cs="Times New Roman"/>
          <w:b/>
          <w:color w:val="000000" w:themeColor="text1"/>
          <w:sz w:val="144"/>
          <w:szCs w:val="144"/>
        </w:rPr>
      </w:pPr>
      <w:proofErr w:type="spellStart"/>
      <w:r w:rsidRPr="00CA446A">
        <w:rPr>
          <w:rFonts w:ascii="Monotype Corsiva" w:eastAsiaTheme="minorEastAsia" w:hAnsi="Monotype Corsiva"/>
          <w:b/>
          <w:bCs/>
          <w:shadow/>
          <w:color w:val="000000" w:themeColor="text1"/>
          <w:spacing w:val="10"/>
          <w:kern w:val="24"/>
          <w:sz w:val="144"/>
          <w:szCs w:val="144"/>
          <w:lang w:val="ru-RU" w:eastAsia="ru-RU"/>
        </w:rPr>
        <w:t>смерті</w:t>
      </w:r>
      <w:proofErr w:type="spellEnd"/>
      <w:r w:rsidRPr="00CA446A">
        <w:rPr>
          <w:rFonts w:ascii="Monotype Corsiva" w:eastAsiaTheme="minorEastAsia" w:hAnsi="Monotype Corsiva"/>
          <w:b/>
          <w:bCs/>
          <w:shadow/>
          <w:color w:val="000000" w:themeColor="text1"/>
          <w:spacing w:val="10"/>
          <w:kern w:val="24"/>
          <w:sz w:val="144"/>
          <w:szCs w:val="144"/>
          <w:lang w:val="ru-RU" w:eastAsia="ru-RU"/>
        </w:rPr>
        <w:t xml:space="preserve"> не боюсь…</w:t>
      </w:r>
    </w:p>
    <w:p w:rsidR="00CA446A" w:rsidRDefault="00CA446A" w:rsidP="008843F6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46A" w:rsidRDefault="00CA446A" w:rsidP="008843F6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46A" w:rsidRDefault="00CA446A" w:rsidP="008843F6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46A" w:rsidRDefault="00CA446A" w:rsidP="008843F6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46A" w:rsidRDefault="00CA446A" w:rsidP="008843F6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46A" w:rsidRDefault="00CA446A" w:rsidP="008843F6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46A" w:rsidRDefault="00CA446A" w:rsidP="008843F6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46A" w:rsidRDefault="00CA446A" w:rsidP="008843F6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46A" w:rsidRDefault="00CA446A" w:rsidP="008843F6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46A" w:rsidRDefault="00CA446A" w:rsidP="008843F6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2CC8" w:rsidRPr="00350DA2" w:rsidRDefault="008843F6" w:rsidP="00CA44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843F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Ведучий</w:t>
      </w:r>
      <w:r>
        <w:rPr>
          <w:rFonts w:ascii="Times New Roman" w:hAnsi="Times New Roman" w:cs="Times New Roman"/>
          <w:sz w:val="28"/>
          <w:szCs w:val="28"/>
        </w:rPr>
        <w:t xml:space="preserve"> 1. Дорогі  </w:t>
      </w:r>
      <w:r w:rsidR="00832CC8" w:rsidRPr="008843F6">
        <w:rPr>
          <w:rFonts w:ascii="Times New Roman" w:hAnsi="Times New Roman" w:cs="Times New Roman"/>
          <w:sz w:val="28"/>
          <w:szCs w:val="28"/>
        </w:rPr>
        <w:t xml:space="preserve">гості, вчителі, учні! Сьогодні ми зібрались  щоб у скорботі  схилити низько  голови  перед пам’яттю людей різного віку і згадати у молитвах  усіх героїв , які віддали своє життя  за силу та волю , мудрість і наснагу  для зміцнення  власної держави на своїй землі. </w:t>
      </w:r>
    </w:p>
    <w:p w:rsidR="00832CC8" w:rsidRPr="008843F6" w:rsidRDefault="00832CC8">
      <w:pPr>
        <w:rPr>
          <w:rFonts w:ascii="Times New Roman" w:hAnsi="Times New Roman" w:cs="Times New Roman"/>
          <w:i/>
          <w:sz w:val="28"/>
          <w:szCs w:val="28"/>
        </w:rPr>
      </w:pPr>
      <w:r w:rsidRPr="008843F6">
        <w:rPr>
          <w:rFonts w:ascii="Times New Roman" w:hAnsi="Times New Roman" w:cs="Times New Roman"/>
          <w:i/>
          <w:sz w:val="28"/>
          <w:szCs w:val="28"/>
        </w:rPr>
        <w:t xml:space="preserve">          Пісн</w:t>
      </w:r>
      <w:r w:rsidR="00997E0F">
        <w:rPr>
          <w:rFonts w:ascii="Times New Roman" w:hAnsi="Times New Roman" w:cs="Times New Roman"/>
          <w:i/>
          <w:sz w:val="28"/>
          <w:szCs w:val="28"/>
        </w:rPr>
        <w:t xml:space="preserve">я      «  Плине кача </w:t>
      </w:r>
      <w:r w:rsidR="008843F6" w:rsidRPr="008843F6">
        <w:rPr>
          <w:rFonts w:ascii="Times New Roman" w:hAnsi="Times New Roman" w:cs="Times New Roman"/>
          <w:i/>
          <w:sz w:val="28"/>
          <w:szCs w:val="28"/>
        </w:rPr>
        <w:t>»</w:t>
      </w:r>
      <w:r w:rsidR="008843F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00F6B">
        <w:rPr>
          <w:rFonts w:ascii="Times New Roman" w:hAnsi="Times New Roman" w:cs="Times New Roman"/>
          <w:i/>
          <w:sz w:val="28"/>
          <w:szCs w:val="28"/>
        </w:rPr>
        <w:t>.</w:t>
      </w:r>
      <w:r w:rsidR="008843F6">
        <w:rPr>
          <w:rFonts w:ascii="Times New Roman" w:hAnsi="Times New Roman" w:cs="Times New Roman"/>
          <w:i/>
          <w:sz w:val="28"/>
          <w:szCs w:val="28"/>
        </w:rPr>
        <w:t xml:space="preserve">   Під пісню </w:t>
      </w:r>
      <w:r w:rsidR="008843F6" w:rsidRPr="008843F6">
        <w:rPr>
          <w:rFonts w:ascii="Times New Roman" w:hAnsi="Times New Roman" w:cs="Times New Roman"/>
          <w:i/>
          <w:sz w:val="28"/>
          <w:szCs w:val="28"/>
        </w:rPr>
        <w:t>ді</w:t>
      </w:r>
      <w:r w:rsidRPr="008843F6">
        <w:rPr>
          <w:rFonts w:ascii="Times New Roman" w:hAnsi="Times New Roman" w:cs="Times New Roman"/>
          <w:i/>
          <w:sz w:val="28"/>
          <w:szCs w:val="28"/>
        </w:rPr>
        <w:t>ти</w:t>
      </w:r>
      <w:r w:rsidR="00F00F6B">
        <w:rPr>
          <w:rFonts w:ascii="Times New Roman" w:hAnsi="Times New Roman" w:cs="Times New Roman"/>
          <w:i/>
          <w:sz w:val="28"/>
          <w:szCs w:val="28"/>
        </w:rPr>
        <w:t xml:space="preserve"> викладають герб</w:t>
      </w:r>
    </w:p>
    <w:p w:rsidR="00832CC8" w:rsidRPr="008843F6" w:rsidRDefault="008843F6" w:rsidP="008843F6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843F6">
        <w:rPr>
          <w:rFonts w:ascii="Times New Roman" w:eastAsia="Calibri" w:hAnsi="Times New Roman" w:cs="Times New Roman"/>
          <w:b/>
          <w:sz w:val="28"/>
          <w:szCs w:val="28"/>
        </w:rPr>
        <w:t>Ведучий</w:t>
      </w:r>
      <w:r w:rsidRPr="00884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32CC8" w:rsidRPr="008843F6">
        <w:rPr>
          <w:rFonts w:ascii="Times New Roman" w:eastAsia="Calibri" w:hAnsi="Times New Roman" w:cs="Times New Roman"/>
          <w:sz w:val="28"/>
          <w:szCs w:val="28"/>
        </w:rPr>
        <w:t xml:space="preserve">Україно! Важким  і тернистим  був твій шлях із  сивої давнини і до сьогоднішніх днів . Протягом віків  численні вороги , ніби змовившись , тільки те й робили , що шматували твої землі, топтали твої простори, грабували твої багатства, і навіть сьогодні  терзають твою душу і серце. </w:t>
      </w:r>
    </w:p>
    <w:p w:rsidR="00832CC8" w:rsidRPr="00832CC8" w:rsidRDefault="00832CC8" w:rsidP="00832CC8">
      <w:pPr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  <w:bookmarkStart w:id="0" w:name="_GoBack"/>
      <w:bookmarkEnd w:id="0"/>
    </w:p>
    <w:p w:rsidR="00832CC8" w:rsidRPr="008843F6" w:rsidRDefault="008843F6" w:rsidP="00832CC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Ведучий 3</w:t>
      </w:r>
      <w:r w:rsidR="00832CC8" w:rsidRPr="008843F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832CC8" w:rsidRPr="008843F6">
        <w:rPr>
          <w:rFonts w:ascii="Times New Roman" w:eastAsia="Calibri" w:hAnsi="Times New Roman" w:cs="Times New Roman"/>
          <w:sz w:val="28"/>
          <w:szCs w:val="28"/>
        </w:rPr>
        <w:t xml:space="preserve"> Слова «Слава Україні – Героям слава» перестали бути просто вітанням це вже віддання шани найкращим,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2CC8" w:rsidRPr="008843F6">
        <w:rPr>
          <w:rFonts w:ascii="Times New Roman" w:eastAsia="Calibri" w:hAnsi="Times New Roman" w:cs="Times New Roman"/>
          <w:sz w:val="28"/>
          <w:szCs w:val="28"/>
        </w:rPr>
        <w:t>котрі у найважливіший момент нашої держави не злякалися і пожертвували собою заради своєї Батьківщини,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2CC8" w:rsidRPr="008843F6">
        <w:rPr>
          <w:rFonts w:ascii="Times New Roman" w:eastAsia="Calibri" w:hAnsi="Times New Roman" w:cs="Times New Roman"/>
          <w:sz w:val="28"/>
          <w:szCs w:val="28"/>
        </w:rPr>
        <w:t>а також є засвідченням справжнього патріотичного подвигу.</w:t>
      </w:r>
    </w:p>
    <w:p w:rsidR="0056242A" w:rsidRDefault="0056242A" w:rsidP="00832CC8">
      <w:pPr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</w:p>
    <w:p w:rsidR="0056242A" w:rsidRPr="008843F6" w:rsidRDefault="008843F6" w:rsidP="00832CC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843F6">
        <w:rPr>
          <w:rFonts w:ascii="Times New Roman" w:eastAsia="Calibri" w:hAnsi="Times New Roman" w:cs="Times New Roman"/>
          <w:b/>
          <w:sz w:val="28"/>
          <w:szCs w:val="28"/>
        </w:rPr>
        <w:t>Ведучий</w:t>
      </w:r>
      <w:r w:rsidRPr="00884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56242A" w:rsidRPr="008843F6">
        <w:rPr>
          <w:rFonts w:ascii="Times New Roman" w:eastAsia="Calibri" w:hAnsi="Times New Roman" w:cs="Times New Roman"/>
          <w:sz w:val="28"/>
          <w:szCs w:val="28"/>
        </w:rPr>
        <w:t xml:space="preserve">Зараз як  ніколи актуальними сприймаються думки провідних подвижників  національної справи, тих, чий авторитет  залишається для нас і сьогодні  дороговказом  на шляху  до державного відродження і утвердження. </w:t>
      </w:r>
    </w:p>
    <w:p w:rsidR="0056242A" w:rsidRDefault="0056242A" w:rsidP="00832CC8">
      <w:pPr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</w:p>
    <w:p w:rsidR="0056242A" w:rsidRPr="008843F6" w:rsidRDefault="008843F6" w:rsidP="00832CC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843F6">
        <w:rPr>
          <w:rFonts w:ascii="Times New Roman" w:eastAsia="Calibri" w:hAnsi="Times New Roman" w:cs="Times New Roman"/>
          <w:b/>
          <w:sz w:val="28"/>
          <w:szCs w:val="28"/>
        </w:rPr>
        <w:t>Ведучий</w:t>
      </w:r>
      <w:r w:rsidRPr="00884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00F6B">
        <w:rPr>
          <w:rFonts w:ascii="Times New Roman" w:eastAsia="Calibri" w:hAnsi="Times New Roman" w:cs="Times New Roman"/>
          <w:sz w:val="28"/>
          <w:szCs w:val="28"/>
        </w:rPr>
        <w:t>.</w:t>
      </w:r>
      <w:r w:rsidR="0056242A" w:rsidRPr="008843F6">
        <w:rPr>
          <w:rFonts w:ascii="Times New Roman" w:eastAsia="Calibri" w:hAnsi="Times New Roman" w:cs="Times New Roman"/>
          <w:sz w:val="28"/>
          <w:szCs w:val="28"/>
        </w:rPr>
        <w:t xml:space="preserve">Однією з таких знакових постатей у національній історії був і залишається  провідник  організації провідних націоналістів  Юліан </w:t>
      </w:r>
      <w:proofErr w:type="spellStart"/>
      <w:r w:rsidR="0056242A" w:rsidRPr="008843F6">
        <w:rPr>
          <w:rFonts w:ascii="Times New Roman" w:eastAsia="Calibri" w:hAnsi="Times New Roman" w:cs="Times New Roman"/>
          <w:sz w:val="28"/>
          <w:szCs w:val="28"/>
        </w:rPr>
        <w:t>Головінський</w:t>
      </w:r>
      <w:proofErr w:type="spellEnd"/>
      <w:r w:rsidR="0056242A" w:rsidRPr="008843F6">
        <w:rPr>
          <w:rFonts w:ascii="Times New Roman" w:eastAsia="Calibri" w:hAnsi="Times New Roman" w:cs="Times New Roman"/>
          <w:sz w:val="28"/>
          <w:szCs w:val="28"/>
        </w:rPr>
        <w:t xml:space="preserve">, який присвятив своє життя  боротьбі за Україну. </w:t>
      </w:r>
    </w:p>
    <w:p w:rsidR="00832CC8" w:rsidRDefault="008843F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Вірш « Зродились ми з великої родини»</w:t>
      </w:r>
      <w:r w:rsidR="00F00F6B">
        <w:rPr>
          <w:rFonts w:ascii="Times New Roman" w:hAnsi="Times New Roman" w:cs="Times New Roman"/>
          <w:i/>
          <w:sz w:val="28"/>
          <w:szCs w:val="28"/>
        </w:rPr>
        <w:t>. Олесь Бабій</w:t>
      </w:r>
    </w:p>
    <w:p w:rsidR="00C96025" w:rsidRPr="00F00F6B" w:rsidRDefault="00F00F6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00F6B">
        <w:rPr>
          <w:rFonts w:ascii="Times New Roman" w:hAnsi="Times New Roman" w:cs="Times New Roman"/>
          <w:b/>
          <w:i/>
          <w:sz w:val="28"/>
          <w:szCs w:val="28"/>
        </w:rPr>
        <w:t xml:space="preserve">Літературний журнал пам’яті </w:t>
      </w:r>
      <w:r w:rsidR="00C96025" w:rsidRPr="00F00F6B">
        <w:rPr>
          <w:rFonts w:ascii="Times New Roman" w:hAnsi="Times New Roman" w:cs="Times New Roman"/>
          <w:b/>
          <w:i/>
          <w:sz w:val="28"/>
          <w:szCs w:val="28"/>
        </w:rPr>
        <w:t xml:space="preserve"> Юліана </w:t>
      </w:r>
      <w:proofErr w:type="spellStart"/>
      <w:r w:rsidR="00C96025" w:rsidRPr="00F00F6B">
        <w:rPr>
          <w:rFonts w:ascii="Times New Roman" w:hAnsi="Times New Roman" w:cs="Times New Roman"/>
          <w:b/>
          <w:i/>
          <w:sz w:val="28"/>
          <w:szCs w:val="28"/>
        </w:rPr>
        <w:t>Головінського</w:t>
      </w:r>
      <w:proofErr w:type="spellEnd"/>
    </w:p>
    <w:p w:rsidR="0056242A" w:rsidRPr="00C96025" w:rsidRDefault="00350DA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Учень </w:t>
      </w:r>
    </w:p>
    <w:p w:rsidR="0056242A" w:rsidRDefault="0056242A" w:rsidP="0056242A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Юліан </w:t>
      </w:r>
      <w:proofErr w:type="spellStart"/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народився в </w:t>
      </w:r>
      <w:proofErr w:type="spellStart"/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містечку </w:t>
      </w:r>
      <w:hyperlink r:id="rId6" w:tooltip="Радимно" w:history="1">
        <w:r w:rsidRPr="008843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uk-UA"/>
          </w:rPr>
          <w:t>Радимному</w:t>
        </w:r>
        <w:proofErr w:type="spellEnd"/>
      </w:hyperlink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, що лежить на лівому березі </w:t>
      </w:r>
      <w:hyperlink r:id="rId7" w:tooltip="Сян" w:history="1">
        <w:r w:rsidRPr="008843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Сяну</w:t>
        </w:r>
      </w:hyperlink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, на половині дороги між Перемишлем і </w:t>
      </w:r>
      <w:hyperlink r:id="rId8" w:tooltip="Ярослав (місто)" w:history="1">
        <w:r w:rsidRPr="008843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Ярославом</w:t>
        </w:r>
      </w:hyperlink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. Здобувши середню освіту в гімназії м. </w:t>
      </w:r>
      <w:hyperlink r:id="rId9" w:tooltip="Ярослав (місто)" w:history="1">
        <w:r w:rsidRPr="008843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Ярослав</w:t>
        </w:r>
      </w:hyperlink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, </w:t>
      </w:r>
      <w:proofErr w:type="spellStart"/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склав іспит зрілості у Львові.</w:t>
      </w:r>
      <w:r w:rsid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Батько — Микола </w:t>
      </w:r>
      <w:proofErr w:type="spellStart"/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, був австрійським поштовим урядовцем і помер, коли Юліан був дитиною.</w:t>
      </w:r>
      <w:r w:rsid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Мати — Теофіла  після смерті чоловіка переселилася з двома синами до Львова, де заробляла як приватна вчителька.</w:t>
      </w:r>
    </w:p>
    <w:p w:rsidR="00350DA2" w:rsidRPr="00350DA2" w:rsidRDefault="00350DA2" w:rsidP="0056242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ru-RU" w:eastAsia="uk-UA"/>
        </w:rPr>
      </w:pPr>
    </w:p>
    <w:p w:rsidR="00350DA2" w:rsidRPr="00CA446A" w:rsidRDefault="00350DA2" w:rsidP="0056242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ru-RU" w:eastAsia="uk-UA"/>
        </w:rPr>
      </w:pPr>
    </w:p>
    <w:p w:rsidR="00350DA2" w:rsidRPr="00CA446A" w:rsidRDefault="00350DA2" w:rsidP="0056242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ru-RU" w:eastAsia="uk-UA"/>
        </w:rPr>
      </w:pPr>
    </w:p>
    <w:p w:rsidR="008843F6" w:rsidRPr="00CA446A" w:rsidRDefault="00350DA2" w:rsidP="0056242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lastRenderedPageBreak/>
        <w:t xml:space="preserve">Учень </w:t>
      </w:r>
    </w:p>
    <w:p w:rsidR="0056242A" w:rsidRPr="008843F6" w:rsidRDefault="0056242A" w:rsidP="0056242A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Із вибухом </w:t>
      </w:r>
      <w:hyperlink r:id="rId10" w:tooltip="Перша світова війна" w:history="1">
        <w:r w:rsidRPr="008843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Першої Світової війни</w:t>
        </w:r>
      </w:hyperlink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 вступив на службу до австрійської армії. У рядах 30-го піхотного полку воював на італійському фронті у 1914–1918 рр. Дістав старшинський ступінь</w:t>
      </w:r>
      <w:r w:rsid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hyperlink r:id="rId11" w:tooltip="Поручник" w:history="1">
        <w:r w:rsidRPr="008843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поручника</w:t>
        </w:r>
      </w:hyperlink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, здобув ряд нагород за відвагу. Після закінчення Першої Світової війни переїхав </w:t>
      </w:r>
      <w:proofErr w:type="spellStart"/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до</w:t>
      </w:r>
      <w:hyperlink r:id="rId12" w:tooltip="Любашів (ще не написана)" w:history="1">
        <w:r w:rsidRPr="009357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Любашіва</w:t>
        </w:r>
        <w:proofErr w:type="spellEnd"/>
      </w:hyperlink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, де мешкала в той час його родина. Дізнавшись про проголошення </w:t>
      </w:r>
      <w:hyperlink r:id="rId13" w:tooltip="ЗУНР" w:history="1">
        <w:r w:rsidRPr="009357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ЗУНР</w:t>
        </w:r>
      </w:hyperlink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, розпочав організацію українських збройних відділів на </w:t>
      </w:r>
      <w:proofErr w:type="spellStart"/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Любашівщині</w:t>
      </w:r>
      <w:proofErr w:type="spellEnd"/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, які стали основою для формування</w:t>
      </w:r>
      <w:r w:rsid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hyperlink r:id="rId14" w:tooltip="Шоста Равська бригада УГА" w:history="1">
        <w:r w:rsidRPr="009357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 xml:space="preserve">6-ї, званої </w:t>
        </w:r>
        <w:proofErr w:type="spellStart"/>
        <w:r w:rsidRPr="009357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Равською</w:t>
        </w:r>
        <w:proofErr w:type="spellEnd"/>
        <w:r w:rsidRPr="009357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, бригади Української Галицької Армії</w:t>
        </w:r>
      </w:hyperlink>
      <w:r w:rsidRPr="00935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в якій поручник </w:t>
      </w:r>
      <w:proofErr w:type="spellStart"/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Pr="008843F6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довгий час був начальником штабу, а згодом, у ранзі сотника, командиром.</w:t>
      </w:r>
    </w:p>
    <w:p w:rsidR="0056242A" w:rsidRPr="00CA446A" w:rsidRDefault="00350DA2" w:rsidP="0056242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 xml:space="preserve">Учень </w:t>
      </w:r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У складі VI (</w:t>
      </w:r>
      <w:proofErr w:type="spellStart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Равської</w:t>
      </w:r>
      <w:proofErr w:type="spellEnd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) бригади УГА сотник </w:t>
      </w:r>
      <w:proofErr w:type="spellStart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відбув усю </w:t>
      </w:r>
      <w:hyperlink r:id="rId15" w:tooltip="Листопадовий чин" w:history="1">
        <w:r w:rsidR="0056242A" w:rsidRPr="009357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Листопадову кампанію</w:t>
        </w:r>
      </w:hyperlink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, відзначаючись тим, що привчив особовий склад свого підрозділу до блискавичного маневрування — наступів і відступів, тактики, яка бентежила ворога й завдавала йому великих втрат. На чолі тієї ж бригади сотник </w:t>
      </w:r>
      <w:proofErr w:type="spellStart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перейшов </w:t>
      </w:r>
      <w:proofErr w:type="spellStart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за </w:t>
      </w:r>
      <w:proofErr w:type="spellEnd"/>
      <w:r w:rsidR="00F00F6B" w:rsidRPr="00F00F6B">
        <w:rPr>
          <w:color w:val="000000" w:themeColor="text1"/>
        </w:rPr>
        <w:fldChar w:fldCharType="begin"/>
      </w:r>
      <w:r w:rsidR="00F00F6B" w:rsidRPr="00F00F6B">
        <w:rPr>
          <w:color w:val="000000" w:themeColor="text1"/>
        </w:rPr>
        <w:instrText xml:space="preserve"> HYPERLINK "http://uk.wikipedia.org/wiki/%D0%97%D0%B1%D1%80%D1%83%D1%87" \o "Збруч" </w:instrText>
      </w:r>
      <w:r w:rsidR="00F00F6B" w:rsidRPr="00F00F6B">
        <w:rPr>
          <w:color w:val="000000" w:themeColor="text1"/>
        </w:rPr>
        <w:fldChar w:fldCharType="separate"/>
      </w:r>
      <w:r w:rsidR="0056242A" w:rsidRPr="00F00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Збруч</w:t>
      </w:r>
      <w:r w:rsidR="00F00F6B" w:rsidRPr="00F00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fldChar w:fldCharType="end"/>
      </w:r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 і був учасником з'єднання Українських Армій та вступу до Києва 31 серпня 1919 р.</w:t>
      </w:r>
    </w:p>
    <w:p w:rsidR="0056242A" w:rsidRPr="0093573C" w:rsidRDefault="0056242A" w:rsidP="0056242A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Після переходу УГА до більшовиків сотник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став командиром бригади</w:t>
      </w:r>
      <w:r w:rsidR="00F00F6B">
        <w:t xml:space="preserve"> 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 Був одним з організаторів переходу частин ЧУГА на бік армії УНР у квітні 1920 р. 23 квітня 1920 р. зв'язкові Ю.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Головінського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розвезли по бригадах ЧУГА наказ про виступ для з'єднання з Армією УНР під командуванням генерала М.Омеляновича-Павленка.</w:t>
      </w:r>
    </w:p>
    <w:p w:rsidR="00DB08C4" w:rsidRPr="00CA446A" w:rsidRDefault="0056242A" w:rsidP="00DB08C4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Після відступу УГА на південь України, а пізніше на захід, де були союзні на той час з Україною польські війська,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потрапив у польський полон,  звідки втік і дістався до Праги, де й закінчив навчання, здобувши ступінь лікаря-ветеринара</w:t>
      </w:r>
      <w:r w:rsidR="00DB08C4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.</w:t>
      </w:r>
    </w:p>
    <w:p w:rsidR="00D46731" w:rsidRPr="00D46731" w:rsidRDefault="00D46731" w:rsidP="00DB08C4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 xml:space="preserve">Учень </w:t>
      </w:r>
    </w:p>
    <w:p w:rsidR="0056242A" w:rsidRPr="0093573C" w:rsidRDefault="0056242A" w:rsidP="0056242A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У 1924 р. </w:t>
      </w:r>
      <w:r w:rsidR="00D4673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Юліан </w:t>
      </w:r>
      <w:proofErr w:type="spellStart"/>
      <w:r w:rsidR="00D4673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="00D4673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повернувся до Галичини і далі брав участь у визвольній боротьбі  Української Військової Організації. Був  Край</w:t>
      </w:r>
      <w:r w:rsidR="00DB08C4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овим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Команди</w:t>
      </w:r>
      <w:r w:rsidR="00DB08C4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ром 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УВО під керівництвом Ярослава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Індишевського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r w:rsidR="00DB08C4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де 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займав посаду Заступника Крайового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команданта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і Бойового референта.</w:t>
      </w:r>
    </w:p>
    <w:p w:rsidR="0056242A" w:rsidRDefault="00DB08C4" w:rsidP="0056242A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У </w:t>
      </w:r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1924 р. Юліан </w:t>
      </w:r>
      <w:proofErr w:type="spellStart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 створює легендарну </w:t>
      </w:r>
      <w:hyperlink r:id="rId16" w:history="1">
        <w:r w:rsidR="0056242A" w:rsidRPr="009357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 xml:space="preserve">«Летючу </w:t>
        </w:r>
        <w:proofErr w:type="spellStart"/>
        <w:r w:rsidR="0056242A" w:rsidRPr="009357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Бригаду»</w:t>
        </w:r>
      </w:hyperlink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.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і</w:t>
      </w:r>
      <w:proofErr w:type="spellEnd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особисто брав участь у її </w:t>
      </w:r>
      <w:proofErr w:type="spellStart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ексах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,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в тому числі і нападі на головну пошту Львова 28 березня 1925 р.</w:t>
      </w:r>
    </w:p>
    <w:p w:rsidR="00D46731" w:rsidRDefault="00D46731" w:rsidP="0056242A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</w:p>
    <w:p w:rsidR="00D46731" w:rsidRPr="00D46731" w:rsidRDefault="00D46731" w:rsidP="0056242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 xml:space="preserve">Учень </w:t>
      </w:r>
    </w:p>
    <w:p w:rsidR="0056242A" w:rsidRPr="0093573C" w:rsidRDefault="0056242A" w:rsidP="0056242A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У справі замаху на польського куратора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Собінського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у 1927 р. був заарештований. Під час слідства ні в чому не зізнавався. На суді захищав себе сам і був звільнений. Але польська поліція, впевнена у причетності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Головінського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до діяльності УВО, встановила за ним спостереження. Це стало підставою для звільнення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Головінським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посади , але не змусило його відійти від організаційних справ. Разом з Осипом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Матковським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він став співзасновником автобусного підприємства «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Чесанів-Львів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» і почав займатися 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lastRenderedPageBreak/>
        <w:t xml:space="preserve">перевезеннями </w:t>
      </w:r>
      <w:r w:rsidR="00DB08C4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.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Це давало йому змогу вільно пересуватися і брати активну участь у діяльності УВО.</w:t>
      </w:r>
    </w:p>
    <w:p w:rsidR="0056242A" w:rsidRDefault="00DB08C4" w:rsidP="0056242A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У</w:t>
      </w:r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червні 1930 р. Юліан </w:t>
      </w:r>
      <w:proofErr w:type="spellStart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стає Крайовим Провідником ОУН і водночас повторно Крайовим </w:t>
      </w:r>
      <w:r w:rsidR="00F00F6B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Комендантом</w:t>
      </w:r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УВО.</w:t>
      </w:r>
    </w:p>
    <w:p w:rsidR="00D46731" w:rsidRDefault="00D46731" w:rsidP="0056242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</w:pPr>
    </w:p>
    <w:p w:rsidR="00D46731" w:rsidRDefault="00D46731" w:rsidP="0056242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 xml:space="preserve">Учень </w:t>
      </w:r>
    </w:p>
    <w:p w:rsidR="0056242A" w:rsidRPr="00D46731" w:rsidRDefault="0056242A" w:rsidP="0056242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Зі слів Осипа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Матковського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, Ю.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намагався втілити в життя цілий ряд проектів новітньої тактики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протипольської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боротьби з застосуванням:</w:t>
      </w:r>
    </w:p>
    <w:p w:rsidR="0056242A" w:rsidRPr="0093573C" w:rsidRDefault="0056242A" w:rsidP="0056242A">
      <w:pPr>
        <w:numPr>
          <w:ilvl w:val="0"/>
          <w:numId w:val="1"/>
        </w:numPr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газової зброї (як акт відплати за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актиукраїнські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дії польського уряду в Галичині і Волині здійснити газові атаки в Кракові, Познані і Варшаві);</w:t>
      </w:r>
    </w:p>
    <w:p w:rsidR="0056242A" w:rsidRPr="0093573C" w:rsidRDefault="0056242A" w:rsidP="0056242A">
      <w:pPr>
        <w:numPr>
          <w:ilvl w:val="0"/>
          <w:numId w:val="1"/>
        </w:numPr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бактеріологічної зброї (шляхом отруєння водопроводів у найбільших містах «корінної» Польщі послабити польську державу через розповсюдження епідемії на польських етнічних територіях);</w:t>
      </w:r>
    </w:p>
    <w:p w:rsidR="0056242A" w:rsidRPr="0093573C" w:rsidRDefault="0056242A" w:rsidP="0056242A">
      <w:pPr>
        <w:numPr>
          <w:ilvl w:val="0"/>
          <w:numId w:val="1"/>
        </w:numPr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авіації (зробити підпільний аеродром УВО в Карпатах на території Чехословаччини і закупити кілька спортивних літаків у країнах Америки для вчинення терористичних актів проти польської держави).</w:t>
      </w:r>
    </w:p>
    <w:p w:rsidR="00D46731" w:rsidRDefault="00D46731" w:rsidP="0056242A">
      <w:pPr>
        <w:spacing w:before="120" w:after="120" w:line="240" w:lineRule="auto"/>
        <w:rPr>
          <w:rFonts w:ascii="Georgia" w:eastAsia="Times New Roman" w:hAnsi="Georgia" w:cs="Arial"/>
          <w:color w:val="000000"/>
          <w:sz w:val="32"/>
          <w:szCs w:val="32"/>
          <w:lang w:eastAsia="uk-UA"/>
        </w:rPr>
      </w:pPr>
    </w:p>
    <w:p w:rsidR="00D46731" w:rsidRPr="00D46731" w:rsidRDefault="00D46731" w:rsidP="00D46731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 xml:space="preserve">Учень </w:t>
      </w:r>
    </w:p>
    <w:p w:rsidR="0056242A" w:rsidRPr="0093573C" w:rsidRDefault="0056242A" w:rsidP="0056242A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Головною причиною виїзду Ю.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Головінського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на нараду з полк. Коновальцем у Відні була проблема ставлення ОУН до майбутніх виборів до польського парламенту. Партійні діячі </w:t>
      </w:r>
      <w:hyperlink r:id="rId17" w:tooltip="УНДО" w:history="1">
        <w:r w:rsidRPr="009357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УНДО</w:t>
        </w:r>
      </w:hyperlink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, а також </w:t>
      </w:r>
      <w:hyperlink r:id="rId18" w:tooltip="УСРП" w:history="1">
        <w:r w:rsidRPr="009357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УСРП</w:t>
        </w:r>
      </w:hyperlink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 звернулися до УВО-ОУН з проханням, щоб ті підтримали їхні намагання здобути під час виборів посольські мандати. Своє прохання згадані партії мотивували тим, що здобуття українцями більшої кількості посольських і сенаторських місць у польському парламенті є корисне для української справи. Попередній Крайовий Комендант УВО, полк. </w:t>
      </w:r>
      <w:hyperlink r:id="rId19" w:tooltip="Роман Сушко" w:history="1">
        <w:r w:rsidRPr="009357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Роман Сушко</w:t>
        </w:r>
      </w:hyperlink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, поставився до прохання позитивно, натомість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сотн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.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зустрів пропозицію політичних партій з виразним застереженням. Отож, щоб ґрунтовно обговорити це питання Ю.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і Р. Сушко виїхали на початку вересня 1930 року до Відня на розмови з Є. Коновальцем.</w:t>
      </w:r>
    </w:p>
    <w:p w:rsidR="0056242A" w:rsidRDefault="0056242A" w:rsidP="0056242A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Після наради прийнято постанову, що членство ОУН-УВО дасть повну підтримку українським леґальним партіям у виборчій кампанії, але за умов, що ті партії: а) об'єднаються для виборів в один український виборчий блок і б) що українські партії у своїй виборчій кампанії будуть уникати всяких угодовських заяв і зберігатимуть гідну поставу.</w:t>
      </w:r>
    </w:p>
    <w:p w:rsidR="00D46731" w:rsidRDefault="00D46731" w:rsidP="0056242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</w:pPr>
    </w:p>
    <w:p w:rsidR="00D46731" w:rsidRPr="00D46731" w:rsidRDefault="00D46731" w:rsidP="0056242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 xml:space="preserve">Учень </w:t>
      </w:r>
    </w:p>
    <w:p w:rsidR="0056242A" w:rsidRDefault="0056242A" w:rsidP="0056242A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Повернувшись із Відня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прийняв запрошення проводу УНДО особисто зустрітися для обговорення справи. 20 вересня він зайшов до приміщення УНДО у Львові, де його зустрів секретар об'єднання д-р </w:t>
      </w:r>
      <w:hyperlink r:id="rId20" w:tooltip="Любомир Макарушка" w:history="1">
        <w:r w:rsidRPr="009357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 xml:space="preserve">Любомир </w:t>
        </w:r>
        <w:proofErr w:type="spellStart"/>
        <w:r w:rsidRPr="009357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Макарушка</w:t>
        </w:r>
        <w:proofErr w:type="spellEnd"/>
      </w:hyperlink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, який попросив сотника зайти другий раз вечором, бо інших членів 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lastRenderedPageBreak/>
        <w:t xml:space="preserve">ЦК УНДО ще немає. В той час хтось телефонував, запитуючись українською мовою, чи в приміщенні УНДО немає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сотн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.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Головінського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. Замість заперечити, д-р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Макарушка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намагався довідатись від незнайомого, хто запитує, але відповіді не одержав. У дальшій розмові з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сотн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.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Головінським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д-р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Макарушка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згадав йому, що хтось телефоном запитував про нього. Почувши це,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сотн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.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негайно вийшов з приміщення УНДО, але при дверях зустрівся з поліційними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аґентами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, які арештували його.</w:t>
      </w:r>
    </w:p>
    <w:p w:rsidR="00D46731" w:rsidRDefault="00D46731" w:rsidP="0056242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</w:pPr>
    </w:p>
    <w:p w:rsidR="00D46731" w:rsidRPr="00D46731" w:rsidRDefault="00D46731" w:rsidP="0056242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 xml:space="preserve">Учень </w:t>
      </w:r>
    </w:p>
    <w:p w:rsidR="0056242A" w:rsidRDefault="00F00F6B" w:rsidP="0056242A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Не було сумніву, що сотник </w:t>
      </w:r>
      <w:proofErr w:type="spellStart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Головінського</w:t>
      </w:r>
      <w:proofErr w:type="spellEnd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хтось видав польській поліції. Спершу підозри були проти управи УНДО, зокрема проти д-ра Любомира </w:t>
      </w:r>
      <w:proofErr w:type="spellStart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Макарушки</w:t>
      </w:r>
      <w:proofErr w:type="spellEnd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. Та через три роки, було виявлено аґентурну службу для польської поліції </w:t>
      </w:r>
      <w:hyperlink r:id="rId21" w:tooltip="Роман Барановський (ще не написана)" w:history="1">
        <w:r w:rsidR="0056242A" w:rsidRPr="009357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Романа Барановського</w:t>
        </w:r>
      </w:hyperlink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, колишнього бойовика УВО, а пізніше польського поліційного </w:t>
      </w:r>
      <w:proofErr w:type="spellStart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аґента</w:t>
      </w:r>
      <w:proofErr w:type="spellEnd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і провокатора. Це також прояснило й іншу загадку, яку не можна було розв'язати протягом трьох років: як сталося, що польська преса, разом із пов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ідомленням про ув'язнення сотник </w:t>
      </w:r>
      <w:proofErr w:type="spellStart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Головінського</w:t>
      </w:r>
      <w:proofErr w:type="spellEnd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, подала поліційну інформацію, що він був організатором багатьох </w:t>
      </w:r>
      <w:proofErr w:type="spellStart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„ексів</w:t>
      </w:r>
      <w:proofErr w:type="spellEnd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” УВО і що кілька місяців тому він перейняв пост Крайового Коменданта УВО й Крайового Провідника ОУН.</w:t>
      </w:r>
    </w:p>
    <w:p w:rsidR="00D46731" w:rsidRDefault="00D46731" w:rsidP="0056242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</w:pPr>
    </w:p>
    <w:p w:rsidR="00D46731" w:rsidRPr="00D46731" w:rsidRDefault="00D46731" w:rsidP="0056242A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 xml:space="preserve">Учень </w:t>
      </w:r>
    </w:p>
    <w:p w:rsidR="0056242A" w:rsidRPr="0093573C" w:rsidRDefault="0056242A" w:rsidP="0056242A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На підставі інформацій Романа Барановського польська поліція мала певні відом</w:t>
      </w:r>
      <w:r w:rsid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ості про становище й працю сотник 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Головінського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в ОУН-УВО, одначе, вона не мала жодних об'єктивних доказів і не могла поставити його перед судом. Щоб цю вину довести, потрібно було б, щоб на суді виступив у ролі свідка Роман Барановський. Одначе, поліція не хотіла виявляти такого цінного співробітника, а з іншого боку – не мо</w:t>
      </w:r>
      <w:r w:rsid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гла погодитися з тим, щоб сотник Юліа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н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вийшов на волю. Тому вирішили замордувати його потайки, без суду, інсценізуючи справу так, що нібито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утікав і був застрелений під час утечі.</w:t>
      </w:r>
    </w:p>
    <w:p w:rsidR="0056242A" w:rsidRPr="0093573C" w:rsidRDefault="0056242A" w:rsidP="0056242A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Після арешту сотн</w:t>
      </w:r>
      <w:r w:rsidR="004E2384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ика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Головінського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польська поліція відвезла його до казематів, приховавши місце ув'язнення та не допускаючи до нього ні адвокатів, ані родичів. Але десятиденні тортури в'язня не прине</w:t>
      </w:r>
      <w:r w:rsid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сло поліції ніякої користі: Юліа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н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про участь в ОУН-УВО не признався і жодних зізнань про інших членів ОУН не дав.</w:t>
      </w:r>
    </w:p>
    <w:p w:rsidR="00D46731" w:rsidRPr="00D46731" w:rsidRDefault="00D46731" w:rsidP="00D46731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 xml:space="preserve">Учень </w:t>
      </w:r>
    </w:p>
    <w:p w:rsidR="0056242A" w:rsidRDefault="0056242A" w:rsidP="0056242A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30 жовтня 1930 року поліція перевезла сотн</w:t>
      </w:r>
      <w:r w:rsidR="004E2384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ика </w:t>
      </w:r>
      <w:r w:rsid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Юліа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на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Головінського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до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Бібрки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, нібито для очної ставки зі свідками, які мали б ствердити, чи він був учасником нападу</w:t>
      </w:r>
      <w:r w:rsidR="004E2384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на поштовий </w:t>
      </w:r>
      <w:proofErr w:type="spellStart"/>
      <w:r w:rsidR="004E2384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амбулянс</w:t>
      </w:r>
      <w:proofErr w:type="spellEnd"/>
      <w:r w:rsidR="004E2384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   у липні цього ж року.</w:t>
      </w:r>
    </w:p>
    <w:p w:rsidR="001D4A0C" w:rsidRDefault="00F00F6B" w:rsidP="001D4A0C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По дорозі </w:t>
      </w:r>
      <w:r w:rsidR="0056242A" w:rsidRP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з </w:t>
      </w:r>
      <w:proofErr w:type="spellStart"/>
      <w:r w:rsidR="0056242A" w:rsidRP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Бібрки</w:t>
      </w:r>
      <w:proofErr w:type="spellEnd"/>
      <w:r w:rsidR="0056242A" w:rsidRP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до залізничної станції</w:t>
      </w:r>
      <w:r w:rsidR="004E2384" w:rsidRP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села Великі </w:t>
      </w:r>
      <w:r w:rsidR="0056242A" w:rsidRP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Глібовичі, </w:t>
      </w:r>
      <w:proofErr w:type="spellStart"/>
      <w:r w:rsidR="0056242A" w:rsidRP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Головінський</w:t>
      </w:r>
      <w:proofErr w:type="spellEnd"/>
      <w:r w:rsidR="0056242A" w:rsidRP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скорист</w:t>
      </w:r>
      <w:r w:rsidR="001D4A0C" w:rsidRP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а</w:t>
      </w:r>
      <w:r w:rsidR="0056242A" w:rsidRP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вся тим, що один із поліцаїв ескорти затримався, ударив кулаком другого й хотів утекти. </w:t>
      </w:r>
      <w:r w:rsidR="001D4A0C" w:rsidRP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У</w:t>
      </w:r>
      <w:r w:rsidR="0056242A" w:rsidRP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погоню кинувся інший</w:t>
      </w:r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поліціант</w:t>
      </w:r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і вистрілив шість </w:t>
      </w:r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lastRenderedPageBreak/>
        <w:t xml:space="preserve">разів у слід за </w:t>
      </w:r>
      <w:proofErr w:type="spellStart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Головінським</w:t>
      </w:r>
      <w:proofErr w:type="spellEnd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; одна куля поцілила </w:t>
      </w:r>
      <w:proofErr w:type="spellStart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Головінсько</w:t>
      </w:r>
      <w:r w:rsidR="001D4A0C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му</w:t>
      </w:r>
      <w:proofErr w:type="spellEnd"/>
      <w:r w:rsidR="0056242A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в голову та поклала його трупом на місці</w:t>
      </w:r>
      <w:r w:rsidR="001D4A0C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. </w:t>
      </w:r>
    </w:p>
    <w:p w:rsidR="00D46731" w:rsidRPr="00D46731" w:rsidRDefault="00D46731" w:rsidP="001D4A0C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 xml:space="preserve">Учень </w:t>
      </w:r>
    </w:p>
    <w:p w:rsidR="001D4A0C" w:rsidRPr="0093573C" w:rsidRDefault="001D4A0C" w:rsidP="001D4A0C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Коли тіло загиблого передано його дружині для поховання, то на ньому знайдено три рани від куль: дві на грудях і одну на чолі. Це переконливий доказ, що в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Головінського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поліція стріляла з близької віддалі і спереду, а не </w:t>
      </w:r>
      <w:r w:rsidR="00D4673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  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з-заду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, як то мало б бути, якщо б вона справді стріляла за втікачем. Отож, у цьому випадку польська поліція вчинила плановане вбивство, стріляючи в закутого в кайдани та прив'язаного до дерева українського політичного в'язня.</w:t>
      </w:r>
    </w:p>
    <w:p w:rsidR="0056242A" w:rsidRPr="0093573C" w:rsidRDefault="0056242A" w:rsidP="0056242A">
      <w:pPr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Тіло сотн</w:t>
      </w:r>
      <w:r w:rsidR="001D4A0C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ика </w:t>
      </w:r>
      <w:r w:rsid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Юліа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на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Головінського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поховано 2 жовтня 1930 року на цвинтарі в </w:t>
      </w:r>
      <w:hyperlink r:id="rId22" w:tooltip="Великі Глібовичі" w:history="1">
        <w:r w:rsidRPr="009357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Великих Глібовичах</w:t>
        </w:r>
      </w:hyperlink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, у присутності лише його дружини, двох дочок і брата. Ховав місцевий парох о.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Бобовник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.</w:t>
      </w:r>
    </w:p>
    <w:p w:rsidR="0056242A" w:rsidRDefault="0031375D" w:rsidP="0056242A">
      <w:pPr>
        <w:rPr>
          <w:rFonts w:ascii="Times New Roman" w:hAnsi="Times New Roman" w:cs="Times New Roman"/>
          <w:i/>
          <w:sz w:val="28"/>
          <w:szCs w:val="28"/>
        </w:rPr>
      </w:pPr>
      <w:r>
        <w:t xml:space="preserve">                                 </w:t>
      </w:r>
      <w:r w:rsidRPr="0093573C">
        <w:rPr>
          <w:rFonts w:ascii="Times New Roman" w:hAnsi="Times New Roman" w:cs="Times New Roman"/>
          <w:i/>
          <w:sz w:val="28"/>
          <w:szCs w:val="28"/>
        </w:rPr>
        <w:t xml:space="preserve">Вірш  « </w:t>
      </w:r>
      <w:r w:rsidR="0093573C">
        <w:rPr>
          <w:rFonts w:ascii="Times New Roman" w:hAnsi="Times New Roman" w:cs="Times New Roman"/>
          <w:i/>
          <w:sz w:val="28"/>
          <w:szCs w:val="28"/>
        </w:rPr>
        <w:t xml:space="preserve">По героях не плачуть </w:t>
      </w:r>
      <w:r w:rsidRPr="0093573C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F00F6B" w:rsidRDefault="00F00F6B" w:rsidP="0056242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93573C">
        <w:rPr>
          <w:rFonts w:ascii="Times New Roman" w:hAnsi="Times New Roman" w:cs="Times New Roman"/>
          <w:i/>
          <w:sz w:val="28"/>
          <w:szCs w:val="28"/>
        </w:rPr>
        <w:t>Вірш  «</w:t>
      </w:r>
      <w:r>
        <w:rPr>
          <w:rFonts w:ascii="Times New Roman" w:hAnsi="Times New Roman" w:cs="Times New Roman"/>
          <w:i/>
          <w:sz w:val="28"/>
          <w:szCs w:val="28"/>
        </w:rPr>
        <w:t>Армія народу » . Д. Горішній</w:t>
      </w:r>
    </w:p>
    <w:p w:rsidR="00C96025" w:rsidRPr="00C96025" w:rsidRDefault="00C96025" w:rsidP="00C96025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 xml:space="preserve">Учень </w:t>
      </w:r>
    </w:p>
    <w:p w:rsidR="0031375D" w:rsidRPr="0093573C" w:rsidRDefault="00DB08C4">
      <w:pP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Найважчим для ОУН ударом, що його завдала поль</w:t>
      </w:r>
      <w:r w:rsidR="00F00F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ська поліція, було вбивство Юліа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на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Головінського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, який, об'єднавши в своїх руках пости Крайового Провідника ОУН і Крайового Коменданта УВО та користуючись великим авторитетом серед членів цих організацій</w:t>
      </w:r>
      <w:r w:rsidR="0031375D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.</w:t>
      </w: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</w:p>
    <w:p w:rsidR="00C96025" w:rsidRDefault="0031375D">
      <w:pP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Саботажна акція і зокрема напад на поштовий віз під </w:t>
      </w:r>
      <w:proofErr w:type="spellStart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Бібркою</w:t>
      </w:r>
      <w:proofErr w:type="spellEnd"/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спричинили масові ув'язнення українців.</w:t>
      </w:r>
    </w:p>
    <w:p w:rsidR="00C96025" w:rsidRPr="00C96025" w:rsidRDefault="00C96025">
      <w:pP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>Ведуча 1</w:t>
      </w:r>
    </w:p>
    <w:p w:rsidR="00E951C4" w:rsidRPr="0093573C" w:rsidRDefault="0031375D">
      <w:pP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Виявлення всієї правди , світла і тіней минулого  особливо важливе для історії </w:t>
      </w:r>
      <w:r w:rsidR="00B15B96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. Тому в своїх серцях ми повинні зберегти пам'ять про  Євгена Коновальця, Степана Бандеру, Романа Шухевича, Юліана </w:t>
      </w:r>
      <w:proofErr w:type="spellStart"/>
      <w:r w:rsidR="00B15B96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Головінського</w:t>
      </w:r>
      <w:proofErr w:type="spellEnd"/>
      <w:r w:rsidR="00B15B96" w:rsidRPr="0093573C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,    Героїв небесної сотні , хлопців , що зі зброєю у руках віддали своє життя захищаючи крихкий східний кордон України. </w:t>
      </w:r>
    </w:p>
    <w:p w:rsidR="00B15B96" w:rsidRDefault="00E951C4">
      <w:pPr>
        <w:rPr>
          <w:i/>
        </w:rPr>
      </w:pPr>
      <w:r>
        <w:t xml:space="preserve">    </w:t>
      </w:r>
      <w:r w:rsidRPr="00DD6E8E">
        <w:rPr>
          <w:rFonts w:ascii="Times New Roman" w:hAnsi="Times New Roman" w:cs="Times New Roman"/>
          <w:i/>
          <w:sz w:val="28"/>
          <w:szCs w:val="28"/>
        </w:rPr>
        <w:t>Вірш</w:t>
      </w:r>
      <w:r w:rsidR="0093573C" w:rsidRPr="00DD6E8E">
        <w:rPr>
          <w:i/>
        </w:rPr>
        <w:t xml:space="preserve"> </w:t>
      </w:r>
      <w:r w:rsidR="0093573C" w:rsidRPr="00DD6E8E">
        <w:rPr>
          <w:rFonts w:ascii="Times New Roman" w:hAnsi="Times New Roman" w:cs="Times New Roman"/>
          <w:i/>
          <w:sz w:val="28"/>
          <w:szCs w:val="28"/>
        </w:rPr>
        <w:t>« Всім тим .. »</w:t>
      </w:r>
      <w:r w:rsidRPr="00DD6E8E">
        <w:rPr>
          <w:i/>
        </w:rPr>
        <w:t xml:space="preserve"> </w:t>
      </w:r>
    </w:p>
    <w:p w:rsidR="00C96025" w:rsidRDefault="00C96025">
      <w:pP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>Ведуча 1</w:t>
      </w:r>
    </w:p>
    <w:p w:rsidR="00E951C4" w:rsidRPr="00C96025" w:rsidRDefault="00E951C4">
      <w:pP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</w:pPr>
      <w:r w:rsidRPr="0093573C">
        <w:rPr>
          <w:rFonts w:ascii="Times New Roman" w:hAnsi="Times New Roman" w:cs="Times New Roman"/>
          <w:sz w:val="28"/>
          <w:szCs w:val="28"/>
        </w:rPr>
        <w:t xml:space="preserve">Нехай кожен з нас торкнеться пам’яттю цього священного вогню – частинки вічного . А світло цієї свічки  хай буде даниною тим хто навічно пішов від нас . хто заради торжества справедливості жертвував собою . Вони повинні жити в нашій пам’яті. </w:t>
      </w:r>
    </w:p>
    <w:p w:rsidR="00E951C4" w:rsidRPr="0093573C" w:rsidRDefault="00E951C4">
      <w:pPr>
        <w:rPr>
          <w:rFonts w:ascii="Times New Roman" w:hAnsi="Times New Roman" w:cs="Times New Roman"/>
          <w:i/>
          <w:sz w:val="28"/>
          <w:szCs w:val="28"/>
        </w:rPr>
      </w:pPr>
      <w:r w:rsidRPr="0093573C">
        <w:rPr>
          <w:rFonts w:ascii="Times New Roman" w:hAnsi="Times New Roman" w:cs="Times New Roman"/>
          <w:i/>
          <w:sz w:val="28"/>
          <w:szCs w:val="28"/>
        </w:rPr>
        <w:t xml:space="preserve">     Пісня « Свіча »</w:t>
      </w:r>
    </w:p>
    <w:p w:rsidR="00C96025" w:rsidRPr="00C96025" w:rsidRDefault="00C96025" w:rsidP="00C96025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 xml:space="preserve">Учень </w:t>
      </w:r>
    </w:p>
    <w:p w:rsidR="00E951C4" w:rsidRPr="0093573C" w:rsidRDefault="00DD6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Героям , які </w:t>
      </w:r>
      <w:r w:rsidR="00F00F6B">
        <w:rPr>
          <w:rFonts w:ascii="Times New Roman" w:hAnsi="Times New Roman" w:cs="Times New Roman"/>
          <w:sz w:val="28"/>
          <w:szCs w:val="28"/>
        </w:rPr>
        <w:t>полягли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53A5" w:rsidRPr="0093573C">
        <w:rPr>
          <w:rFonts w:ascii="Times New Roman" w:hAnsi="Times New Roman" w:cs="Times New Roman"/>
          <w:sz w:val="28"/>
          <w:szCs w:val="28"/>
        </w:rPr>
        <w:t xml:space="preserve"> за світле майбутнє України, присвячується хвилина мовчання. </w:t>
      </w:r>
    </w:p>
    <w:p w:rsidR="00E951C4" w:rsidRDefault="00E951C4"/>
    <w:p w:rsidR="00E951C4" w:rsidRDefault="00E951C4"/>
    <w:sectPr w:rsidR="00E951C4" w:rsidSect="00845A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6289A"/>
    <w:multiLevelType w:val="multilevel"/>
    <w:tmpl w:val="D0A4D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2CC8"/>
    <w:rsid w:val="00001393"/>
    <w:rsid w:val="001853A5"/>
    <w:rsid w:val="001D4A0C"/>
    <w:rsid w:val="0031375D"/>
    <w:rsid w:val="00350DA2"/>
    <w:rsid w:val="004E2384"/>
    <w:rsid w:val="0056242A"/>
    <w:rsid w:val="00832CC8"/>
    <w:rsid w:val="00845A9C"/>
    <w:rsid w:val="008843F6"/>
    <w:rsid w:val="00923C85"/>
    <w:rsid w:val="0093573C"/>
    <w:rsid w:val="00997E0F"/>
    <w:rsid w:val="00AC218A"/>
    <w:rsid w:val="00B15B96"/>
    <w:rsid w:val="00C96025"/>
    <w:rsid w:val="00CA446A"/>
    <w:rsid w:val="00D46731"/>
    <w:rsid w:val="00DB08C4"/>
    <w:rsid w:val="00DD6E8E"/>
    <w:rsid w:val="00E951C4"/>
    <w:rsid w:val="00F0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46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A4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AF%D1%80%D0%BE%D1%81%D0%BB%D0%B0%D0%B2_(%D0%BC%D1%96%D1%81%D1%82%D0%BE)" TargetMode="External"/><Relationship Id="rId13" Type="http://schemas.openxmlformats.org/officeDocument/2006/relationships/hyperlink" Target="http://uk.wikipedia.org/wiki/%D0%97%D0%A3%D0%9D%D0%A0" TargetMode="External"/><Relationship Id="rId18" Type="http://schemas.openxmlformats.org/officeDocument/2006/relationships/hyperlink" Target="http://uk.wikipedia.org/wiki/%D0%A3%D0%A1%D0%A0%D0%9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uk.wikipedia.org/w/index.php?title=%D0%A0%D0%BE%D0%BC%D0%B0%D0%BD_%D0%91%D0%B0%D1%80%D0%B0%D0%BD%D0%BE%D0%B2%D1%81%D1%8C%D0%BA%D0%B8%D0%B9&amp;action=edit&amp;redlink=1" TargetMode="External"/><Relationship Id="rId7" Type="http://schemas.openxmlformats.org/officeDocument/2006/relationships/hyperlink" Target="http://uk.wikipedia.org/wiki/%D0%A1%D1%8F%D0%BD" TargetMode="External"/><Relationship Id="rId12" Type="http://schemas.openxmlformats.org/officeDocument/2006/relationships/hyperlink" Target="http://uk.wikipedia.org/w/index.php?title=%D0%9B%D1%8E%D0%B1%D0%B0%D1%88%D1%96%D0%B2&amp;action=edit&amp;redlink=1" TargetMode="External"/><Relationship Id="rId17" Type="http://schemas.openxmlformats.org/officeDocument/2006/relationships/hyperlink" Target="http://uk.wikipedia.org/wiki/%D0%A3%D0%9D%D0%94%D0%9E" TargetMode="External"/><Relationship Id="rId2" Type="http://schemas.openxmlformats.org/officeDocument/2006/relationships/styles" Target="styles.xml"/><Relationship Id="rId16" Type="http://schemas.openxmlformats.org/officeDocument/2006/relationships/hyperlink" Target="http://uk.wikipedia.org/wiki/%C2%AB%D0%9B%D0%B5%D1%82%D1%8E%D1%87%D0%B0_%D0%91%D1%80%D0%B8%D0%B3%D0%B0%D0%B4%D0%B0%C2%BB_%D0%A3%D0%92%D0%9E" TargetMode="External"/><Relationship Id="rId20" Type="http://schemas.openxmlformats.org/officeDocument/2006/relationships/hyperlink" Target="http://uk.wikipedia.org/wiki/%D0%9B%D1%8E%D0%B1%D0%BE%D0%BC%D0%B8%D1%80_%D0%9C%D0%B0%D0%BA%D0%B0%D1%80%D1%83%D1%88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%D0%A0%D0%B0%D0%B4%D0%B8%D0%BC%D0%BD%D0%BE" TargetMode="External"/><Relationship Id="rId11" Type="http://schemas.openxmlformats.org/officeDocument/2006/relationships/hyperlink" Target="http://uk.wikipedia.org/wiki/%D0%9F%D0%BE%D1%80%D1%83%D1%87%D0%BD%D0%B8%D0%B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k.wikipedia.org/wiki/%D0%9B%D0%B8%D1%81%D1%82%D0%BE%D0%BF%D0%B0%D0%B4%D0%BE%D0%B2%D0%B8%D0%B9_%D1%87%D0%B8%D0%B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k.wikipedia.org/wiki/%D0%9F%D0%B5%D1%80%D1%88%D0%B0_%D1%81%D0%B2%D1%96%D1%82%D0%BE%D0%B2%D0%B0_%D0%B2%D1%96%D0%B9%D0%BD%D0%B0" TargetMode="External"/><Relationship Id="rId19" Type="http://schemas.openxmlformats.org/officeDocument/2006/relationships/hyperlink" Target="http://uk.wikipedia.org/wiki/%D0%A0%D0%BE%D0%BC%D0%B0%D0%BD_%D0%A1%D1%83%D1%88%D0%BA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k.wikipedia.org/wiki/%D0%AF%D1%80%D0%BE%D1%81%D0%BB%D0%B0%D0%B2_(%D0%BC%D1%96%D1%81%D1%82%D0%BE)" TargetMode="External"/><Relationship Id="rId14" Type="http://schemas.openxmlformats.org/officeDocument/2006/relationships/hyperlink" Target="http://uk.wikipedia.org/wiki/%D0%A8%D0%BE%D1%81%D1%82%D0%B0_%D0%A0%D0%B0%D0%B2%D1%81%D1%8C%D0%BA%D0%B0_%D0%B1%D1%80%D0%B8%D0%B3%D0%B0%D0%B4%D0%B0_%D0%A3%D0%93%D0%90" TargetMode="External"/><Relationship Id="rId22" Type="http://schemas.openxmlformats.org/officeDocument/2006/relationships/hyperlink" Target="http://uk.wikipedia.org/wiki/%D0%92%D0%B5%D0%BB%D0%B8%D0%BA%D1%96_%D0%93%D0%BB%D1%96%D0%B1%D0%BE%D0%B2%D0%B8%D1%87%D1%96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2053</Words>
  <Characters>11705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Сорока Леся</dc:creator>
  <cp:keywords/>
  <dc:description/>
  <cp:lastModifiedBy>HP_250</cp:lastModifiedBy>
  <cp:revision>5</cp:revision>
  <cp:lastPrinted>2015-03-08T18:49:00Z</cp:lastPrinted>
  <dcterms:created xsi:type="dcterms:W3CDTF">2015-03-06T10:08:00Z</dcterms:created>
  <dcterms:modified xsi:type="dcterms:W3CDTF">2015-03-15T18:34:00Z</dcterms:modified>
</cp:coreProperties>
</file>